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87" w:rsidRPr="00A777CC" w:rsidRDefault="00A777CC">
      <w:pPr>
        <w:rPr>
          <w:u w:val="single"/>
        </w:rPr>
      </w:pPr>
      <w:r w:rsidRPr="00A777CC">
        <w:rPr>
          <w:rFonts w:hint="eastAsia"/>
        </w:rPr>
        <w:t>UCAN</w:t>
      </w:r>
      <w:r w:rsidRPr="00504189">
        <w:rPr>
          <w:rFonts w:ascii="Arial" w:hAnsi="Arial" w:cs="Arial"/>
          <w:szCs w:val="24"/>
        </w:rPr>
        <w:t>職業</w:t>
      </w:r>
      <w:r>
        <w:rPr>
          <w:rFonts w:ascii="Arial" w:hAnsi="Arial" w:cs="Arial" w:hint="eastAsia"/>
          <w:szCs w:val="24"/>
        </w:rPr>
        <w:t>分類</w:t>
      </w:r>
      <w:r>
        <w:rPr>
          <w:rFonts w:ascii="Arial" w:hAnsi="Arial" w:cs="Arial" w:hint="eastAsia"/>
          <w:szCs w:val="24"/>
        </w:rPr>
        <w:t>: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680"/>
        <w:gridCol w:w="4684"/>
      </w:tblGrid>
      <w:tr w:rsidR="00A777CC" w:rsidRPr="00504189" w:rsidTr="0063641A">
        <w:tc>
          <w:tcPr>
            <w:tcW w:w="3680" w:type="dxa"/>
          </w:tcPr>
          <w:p w:rsidR="00A777CC" w:rsidRPr="00504189" w:rsidRDefault="00A777CC" w:rsidP="001E40F7">
            <w:pPr>
              <w:widowControl/>
              <w:outlineLvl w:val="1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04189">
              <w:rPr>
                <w:rFonts w:ascii="Arial" w:hAnsi="Arial" w:cs="Arial"/>
                <w:szCs w:val="24"/>
              </w:rPr>
              <w:t>職業</w:t>
            </w:r>
          </w:p>
        </w:tc>
        <w:tc>
          <w:tcPr>
            <w:tcW w:w="4684" w:type="dxa"/>
          </w:tcPr>
          <w:p w:rsidR="00A777CC" w:rsidRPr="00504189" w:rsidRDefault="00A777CC" w:rsidP="001E40F7">
            <w:pPr>
              <w:rPr>
                <w:szCs w:val="24"/>
              </w:rPr>
            </w:pPr>
            <w:r w:rsidRPr="00504189">
              <w:rPr>
                <w:rFonts w:ascii="Arial" w:hAnsi="Arial" w:cs="Arial"/>
                <w:szCs w:val="24"/>
              </w:rPr>
              <w:t>各項職業的簡介</w:t>
            </w:r>
          </w:p>
        </w:tc>
      </w:tr>
      <w:tr w:rsidR="00A777CC" w:rsidRPr="00504189" w:rsidTr="0063641A">
        <w:tc>
          <w:tcPr>
            <w:tcW w:w="3680" w:type="dxa"/>
          </w:tcPr>
          <w:p w:rsidR="00A777CC" w:rsidRPr="00504189" w:rsidRDefault="00C4640A" w:rsidP="001E40F7">
            <w:pPr>
              <w:pStyle w:val="2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1.</w:t>
            </w:r>
            <w:r w:rsidR="00A777CC" w:rsidRPr="00504189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金融財務</w:t>
            </w:r>
          </w:p>
        </w:tc>
        <w:tc>
          <w:tcPr>
            <w:tcW w:w="4684" w:type="dxa"/>
          </w:tcPr>
          <w:p w:rsidR="00A777CC" w:rsidRPr="00504189" w:rsidRDefault="00A777CC" w:rsidP="001E40F7">
            <w:pPr>
              <w:rPr>
                <w:szCs w:val="24"/>
              </w:rPr>
            </w:pPr>
            <w:r w:rsidRPr="00504189">
              <w:rPr>
                <w:rFonts w:ascii="Arial" w:hAnsi="Arial" w:cs="Arial"/>
                <w:szCs w:val="24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A777CC" w:rsidRPr="00504189" w:rsidTr="0063641A">
        <w:tc>
          <w:tcPr>
            <w:tcW w:w="3680" w:type="dxa"/>
          </w:tcPr>
          <w:p w:rsidR="00A777CC" w:rsidRPr="00504189" w:rsidRDefault="00C4640A" w:rsidP="001E40F7">
            <w:pPr>
              <w:pStyle w:val="2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2.</w:t>
            </w:r>
            <w:r w:rsidR="00A777CC" w:rsidRPr="00504189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企業經營管理</w:t>
            </w:r>
          </w:p>
        </w:tc>
        <w:tc>
          <w:tcPr>
            <w:tcW w:w="4684" w:type="dxa"/>
          </w:tcPr>
          <w:p w:rsidR="00A777CC" w:rsidRPr="00504189" w:rsidRDefault="00A777CC" w:rsidP="001E40F7">
            <w:pPr>
              <w:rPr>
                <w:szCs w:val="24"/>
              </w:rPr>
            </w:pPr>
            <w:r w:rsidRPr="00504189">
              <w:rPr>
                <w:rFonts w:ascii="Arial" w:hAnsi="Arial" w:cs="Arial"/>
                <w:szCs w:val="24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A777CC" w:rsidRPr="00504189" w:rsidTr="0063641A">
        <w:tc>
          <w:tcPr>
            <w:tcW w:w="3680" w:type="dxa"/>
          </w:tcPr>
          <w:p w:rsidR="00A777CC" w:rsidRPr="00504189" w:rsidRDefault="00C4640A" w:rsidP="001E40F7">
            <w:pPr>
              <w:pStyle w:val="2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3.</w:t>
            </w:r>
            <w:r w:rsidR="00A777CC" w:rsidRPr="00504189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行銷與銷售</w:t>
            </w:r>
          </w:p>
        </w:tc>
        <w:tc>
          <w:tcPr>
            <w:tcW w:w="4684" w:type="dxa"/>
          </w:tcPr>
          <w:p w:rsidR="00A777CC" w:rsidRPr="00504189" w:rsidRDefault="00A777CC" w:rsidP="001E40F7">
            <w:pPr>
              <w:rPr>
                <w:szCs w:val="24"/>
              </w:rPr>
            </w:pPr>
            <w:r w:rsidRPr="00504189">
              <w:rPr>
                <w:rFonts w:ascii="Arial" w:hAnsi="Arial" w:cs="Arial"/>
                <w:szCs w:val="24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A777CC" w:rsidRPr="00504189" w:rsidTr="0063641A">
        <w:tc>
          <w:tcPr>
            <w:tcW w:w="3680" w:type="dxa"/>
          </w:tcPr>
          <w:p w:rsidR="00A777CC" w:rsidRPr="00504189" w:rsidRDefault="00C4640A" w:rsidP="001E40F7">
            <w:pPr>
              <w:pStyle w:val="2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4.</w:t>
            </w:r>
            <w:r w:rsidR="00A777CC" w:rsidRPr="00504189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政府公共事務</w:t>
            </w:r>
          </w:p>
        </w:tc>
        <w:tc>
          <w:tcPr>
            <w:tcW w:w="4684" w:type="dxa"/>
          </w:tcPr>
          <w:p w:rsidR="00A777CC" w:rsidRPr="00504189" w:rsidRDefault="00A777CC" w:rsidP="001E40F7">
            <w:pPr>
              <w:rPr>
                <w:szCs w:val="24"/>
              </w:rPr>
            </w:pPr>
            <w:r w:rsidRPr="00504189">
              <w:rPr>
                <w:rFonts w:ascii="Arial" w:hAnsi="Arial" w:cs="Arial"/>
                <w:szCs w:val="24"/>
              </w:rPr>
              <w:t>執行政府功能，包括國家和地方各層級的管理、國家安全、外交、規劃、稅收、法規及地方行政管理。</w:t>
            </w:r>
          </w:p>
        </w:tc>
      </w:tr>
      <w:tr w:rsidR="007845E1" w:rsidRPr="00504189" w:rsidTr="0063641A">
        <w:tc>
          <w:tcPr>
            <w:tcW w:w="3680" w:type="dxa"/>
          </w:tcPr>
          <w:p w:rsidR="007845E1" w:rsidRPr="00504189" w:rsidRDefault="00C4640A" w:rsidP="001E40F7">
            <w:pPr>
              <w:pStyle w:val="2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5.</w:t>
            </w:r>
            <w:r w:rsidR="007845E1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其它</w:t>
            </w:r>
          </w:p>
        </w:tc>
        <w:tc>
          <w:tcPr>
            <w:tcW w:w="4684" w:type="dxa"/>
          </w:tcPr>
          <w:p w:rsidR="007845E1" w:rsidRPr="00504189" w:rsidRDefault="007845E1" w:rsidP="001E40F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5087" w:rsidRDefault="00055087" w:rsidP="001E40F7">
      <w:r>
        <w:cr/>
      </w:r>
    </w:p>
    <w:p w:rsidR="00055087" w:rsidRDefault="00055087" w:rsidP="00055087">
      <w:bookmarkStart w:id="0" w:name="_GoBack"/>
      <w:bookmarkEnd w:id="0"/>
    </w:p>
    <w:sectPr w:rsidR="00055087" w:rsidSect="001E40F7">
      <w:headerReference w:type="default" r:id="rId6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F4" w:rsidRDefault="003639F4" w:rsidP="007845E1">
      <w:r>
        <w:separator/>
      </w:r>
    </w:p>
  </w:endnote>
  <w:endnote w:type="continuationSeparator" w:id="0">
    <w:p w:rsidR="003639F4" w:rsidRDefault="003639F4" w:rsidP="0078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F4" w:rsidRDefault="003639F4" w:rsidP="007845E1">
      <w:r>
        <w:separator/>
      </w:r>
    </w:p>
  </w:footnote>
  <w:footnote w:type="continuationSeparator" w:id="0">
    <w:p w:rsidR="003639F4" w:rsidRDefault="003639F4" w:rsidP="0078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4C" w:rsidRPr="0048284C" w:rsidRDefault="0048284C">
    <w:pPr>
      <w:pStyle w:val="a4"/>
      <w:rPr>
        <w:b/>
      </w:rPr>
    </w:pPr>
    <w:r w:rsidRPr="0048284C">
      <w:rPr>
        <w:rFonts w:hint="eastAsia"/>
        <w:b/>
      </w:rPr>
      <w:t>編號：</w:t>
    </w:r>
    <w:r w:rsidRPr="0048284C">
      <w:rPr>
        <w:rFonts w:hint="eastAsia"/>
        <w:b/>
      </w:rPr>
      <w:t xml:space="preserve">E-1 </w:t>
    </w:r>
    <w:r w:rsidRPr="0048284C">
      <w:rPr>
        <w:rFonts w:hint="eastAsia"/>
        <w:b/>
      </w:rPr>
      <w:t>職業分類表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89"/>
    <w:rsid w:val="00055087"/>
    <w:rsid w:val="001E40F7"/>
    <w:rsid w:val="003639F4"/>
    <w:rsid w:val="003A5421"/>
    <w:rsid w:val="0048284C"/>
    <w:rsid w:val="004D1E9C"/>
    <w:rsid w:val="00504189"/>
    <w:rsid w:val="0063641A"/>
    <w:rsid w:val="00686A32"/>
    <w:rsid w:val="007845E1"/>
    <w:rsid w:val="00871C7D"/>
    <w:rsid w:val="00917F79"/>
    <w:rsid w:val="00992C8E"/>
    <w:rsid w:val="009B526A"/>
    <w:rsid w:val="009D77A7"/>
    <w:rsid w:val="00A777CC"/>
    <w:rsid w:val="00B40948"/>
    <w:rsid w:val="00BF77A4"/>
    <w:rsid w:val="00C0629A"/>
    <w:rsid w:val="00C4640A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FB7A3-5E36-46DE-94E4-CC5DACC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41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041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04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5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林露 [suzannelin]</dc:creator>
  <cp:lastModifiedBy>陳師尹</cp:lastModifiedBy>
  <cp:revision>5</cp:revision>
  <cp:lastPrinted>2014-11-17T02:51:00Z</cp:lastPrinted>
  <dcterms:created xsi:type="dcterms:W3CDTF">2016-09-01T08:51:00Z</dcterms:created>
  <dcterms:modified xsi:type="dcterms:W3CDTF">2016-09-01T08:52:00Z</dcterms:modified>
</cp:coreProperties>
</file>